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1B73" w14:textId="77777777" w:rsidR="00FE067E" w:rsidRDefault="00CD36CF" w:rsidP="002010BF">
      <w:pPr>
        <w:pStyle w:val="TitlePageOrigin"/>
      </w:pPr>
      <w:r>
        <w:t>WEST virginia legislature</w:t>
      </w:r>
    </w:p>
    <w:p w14:paraId="4C2CD40F" w14:textId="77777777" w:rsidR="00CD36CF" w:rsidRDefault="00CD36CF" w:rsidP="002010BF">
      <w:pPr>
        <w:pStyle w:val="TitlePageSession"/>
      </w:pPr>
      <w:r>
        <w:t>20</w:t>
      </w:r>
      <w:r w:rsidR="00081D6D">
        <w:t>2</w:t>
      </w:r>
      <w:r w:rsidR="003F3C67">
        <w:t>6</w:t>
      </w:r>
      <w:r>
        <w:t xml:space="preserve"> regular session</w:t>
      </w:r>
    </w:p>
    <w:p w14:paraId="32E2F2A3" w14:textId="52E2F262" w:rsidR="00913171" w:rsidRDefault="00913171" w:rsidP="002010BF">
      <w:pPr>
        <w:pStyle w:val="TitlePageSession"/>
      </w:pPr>
      <w:r>
        <w:t>ENGROSSED</w:t>
      </w:r>
    </w:p>
    <w:p w14:paraId="6ED026A7" w14:textId="77777777" w:rsidR="00CD36CF" w:rsidRDefault="00097003" w:rsidP="002010BF">
      <w:pPr>
        <w:pStyle w:val="TitlePageBillPrefix"/>
      </w:pPr>
      <w:sdt>
        <w:sdtPr>
          <w:tag w:val="IntroDate"/>
          <w:id w:val="-1236936958"/>
          <w:placeholder>
            <w:docPart w:val="E8C94783D6854076891E9A8A44AA002A"/>
          </w:placeholder>
          <w:text/>
        </w:sdtPr>
        <w:sdtEndPr/>
        <w:sdtContent>
          <w:r w:rsidR="00AC3B58">
            <w:t>Committee Substitute</w:t>
          </w:r>
        </w:sdtContent>
      </w:sdt>
    </w:p>
    <w:p w14:paraId="4267C164" w14:textId="77777777" w:rsidR="00AC3B58" w:rsidRPr="00AC3B58" w:rsidRDefault="00AC3B58" w:rsidP="002010BF">
      <w:pPr>
        <w:pStyle w:val="TitlePageBillPrefix"/>
      </w:pPr>
      <w:r>
        <w:t>for</w:t>
      </w:r>
    </w:p>
    <w:p w14:paraId="2172E263" w14:textId="77777777" w:rsidR="00CD36CF" w:rsidRDefault="00097003" w:rsidP="002010BF">
      <w:pPr>
        <w:pStyle w:val="BillNumber"/>
      </w:pPr>
      <w:sdt>
        <w:sdtPr>
          <w:tag w:val="Chamber"/>
          <w:id w:val="893011969"/>
          <w:lock w:val="sdtLocked"/>
          <w:placeholder>
            <w:docPart w:val="4BB43F8261B744F68123186799956767"/>
          </w:placeholder>
          <w:dropDownList>
            <w:listItem w:displayText="House" w:value="House"/>
            <w:listItem w:displayText="Senate" w:value="Senate"/>
          </w:dropDownList>
        </w:sdtPr>
        <w:sdtEndPr/>
        <w:sdtContent>
          <w:r w:rsidR="00137578">
            <w:t>House</w:t>
          </w:r>
        </w:sdtContent>
      </w:sdt>
      <w:r w:rsidR="00303684">
        <w:t xml:space="preserve"> </w:t>
      </w:r>
      <w:r w:rsidR="00CD36CF">
        <w:t xml:space="preserve">Bill </w:t>
      </w:r>
      <w:sdt>
        <w:sdtPr>
          <w:tag w:val="BNum"/>
          <w:id w:val="1645317809"/>
          <w:lock w:val="sdtLocked"/>
          <w:placeholder>
            <w:docPart w:val="098D39B8B17448949A99C9885948DE36"/>
          </w:placeholder>
          <w:text/>
        </w:sdtPr>
        <w:sdtEndPr/>
        <w:sdtContent>
          <w:r w:rsidR="00137578" w:rsidRPr="00137578">
            <w:t>4009</w:t>
          </w:r>
        </w:sdtContent>
      </w:sdt>
    </w:p>
    <w:p w14:paraId="4F63A743" w14:textId="77777777" w:rsidR="00137578" w:rsidRDefault="00137578" w:rsidP="002010BF">
      <w:pPr>
        <w:pStyle w:val="References"/>
        <w:rPr>
          <w:smallCaps/>
        </w:rPr>
      </w:pPr>
      <w:r>
        <w:rPr>
          <w:smallCaps/>
        </w:rPr>
        <w:t>By Delegates Kyle, Funkhouser, Green, Burkhammer, Jeffries, Akers, Riley, Hornby, Hott, Heckert, and Drennan</w:t>
      </w:r>
    </w:p>
    <w:p w14:paraId="46740363" w14:textId="77777777" w:rsidR="00E05F33" w:rsidRDefault="00CD36CF" w:rsidP="00137578">
      <w:pPr>
        <w:pStyle w:val="References"/>
        <w:sectPr w:rsidR="00E05F33" w:rsidSect="00AC1DBE">
          <w:headerReference w:type="default" r:id="rId8"/>
          <w:footerReference w:type="default" r:id="rId9"/>
          <w:headerReference w:type="first" r:id="rId10"/>
          <w:pgSz w:w="12240" w:h="15840" w:code="1"/>
          <w:pgMar w:top="1440" w:right="1440" w:bottom="1440" w:left="1440" w:header="720" w:footer="720" w:gutter="0"/>
          <w:lnNumType w:countBy="1" w:restart="newSection"/>
          <w:cols w:space="720"/>
          <w:titlePg/>
          <w:docGrid w:linePitch="360"/>
        </w:sectPr>
      </w:pPr>
      <w:r>
        <w:t>[</w:t>
      </w:r>
      <w:r w:rsidR="007E50B9">
        <w:t xml:space="preserve">Originating in the Committee on Finance, February 13, </w:t>
      </w:r>
      <w:r w:rsidR="003E37EA">
        <w:t>2026]</w:t>
      </w:r>
    </w:p>
    <w:p w14:paraId="3D149121" w14:textId="4284BF46" w:rsidR="00137578" w:rsidRDefault="00137578" w:rsidP="00137578">
      <w:pPr>
        <w:pStyle w:val="References"/>
      </w:pPr>
    </w:p>
    <w:p w14:paraId="59106605" w14:textId="408E0716" w:rsidR="00137578" w:rsidRPr="00CE12B2" w:rsidRDefault="00137578" w:rsidP="00E05F33">
      <w:pPr>
        <w:pStyle w:val="TitleSection"/>
        <w:rPr>
          <w:color w:val="auto"/>
        </w:rPr>
      </w:pPr>
      <w:r w:rsidRPr="00CE12B2">
        <w:rPr>
          <w:color w:val="auto"/>
        </w:rPr>
        <w:lastRenderedPageBreak/>
        <w:t xml:space="preserve">A BILL to amend the Code of West Virginia, 1931, as amended, by adding </w:t>
      </w:r>
      <w:r w:rsidR="00AC1DBE">
        <w:rPr>
          <w:color w:val="auto"/>
        </w:rPr>
        <w:t xml:space="preserve">thereto a new section, designated §11-21-12o; to amend said code by adding there to a new section designated §11-24-6d; and to amend said code by adding thereto </w:t>
      </w:r>
      <w:r w:rsidRPr="00CE12B2">
        <w:rPr>
          <w:color w:val="auto"/>
        </w:rPr>
        <w:t>a new article, designated §3</w:t>
      </w:r>
      <w:r w:rsidR="00AC1DBE">
        <w:rPr>
          <w:color w:val="auto"/>
        </w:rPr>
        <w:t>3-64-1</w:t>
      </w:r>
      <w:r w:rsidRPr="00CE12B2">
        <w:rPr>
          <w:color w:val="auto"/>
        </w:rPr>
        <w:t>, §3</w:t>
      </w:r>
      <w:r w:rsidR="00AC1DBE">
        <w:rPr>
          <w:color w:val="auto"/>
        </w:rPr>
        <w:t>3</w:t>
      </w:r>
      <w:r w:rsidRPr="00CE12B2">
        <w:rPr>
          <w:color w:val="auto"/>
        </w:rPr>
        <w:t>-</w:t>
      </w:r>
      <w:r w:rsidR="00AC1DBE">
        <w:rPr>
          <w:color w:val="auto"/>
        </w:rPr>
        <w:t>64</w:t>
      </w:r>
      <w:r w:rsidRPr="00CE12B2">
        <w:rPr>
          <w:color w:val="auto"/>
        </w:rPr>
        <w:t xml:space="preserve">-2, </w:t>
      </w:r>
      <w:r w:rsidR="00AC1DBE">
        <w:rPr>
          <w:color w:val="auto"/>
        </w:rPr>
        <w:t xml:space="preserve">§33-64-3, §33-64-4, </w:t>
      </w:r>
      <w:r w:rsidRPr="00CE12B2">
        <w:rPr>
          <w:color w:val="auto"/>
        </w:rPr>
        <w:t>and §3</w:t>
      </w:r>
      <w:r w:rsidR="00AC1DBE">
        <w:rPr>
          <w:color w:val="auto"/>
        </w:rPr>
        <w:t>3</w:t>
      </w:r>
      <w:r w:rsidRPr="00CE12B2">
        <w:rPr>
          <w:color w:val="auto"/>
        </w:rPr>
        <w:t>-</w:t>
      </w:r>
      <w:r w:rsidR="00AC1DBE">
        <w:rPr>
          <w:color w:val="auto"/>
        </w:rPr>
        <w:t>64</w:t>
      </w:r>
      <w:r w:rsidRPr="00CE12B2">
        <w:rPr>
          <w:color w:val="auto"/>
        </w:rPr>
        <w:t>-</w:t>
      </w:r>
      <w:r w:rsidR="00AC1DBE">
        <w:rPr>
          <w:color w:val="auto"/>
        </w:rPr>
        <w:t>5</w:t>
      </w:r>
      <w:r w:rsidRPr="00CE12B2">
        <w:rPr>
          <w:color w:val="auto"/>
        </w:rPr>
        <w:t xml:space="preserve">, </w:t>
      </w:r>
      <w:r w:rsidR="00AC1DBE">
        <w:rPr>
          <w:color w:val="auto"/>
        </w:rPr>
        <w:t xml:space="preserve">all </w:t>
      </w:r>
      <w:r w:rsidRPr="00CE12B2">
        <w:rPr>
          <w:color w:val="auto"/>
        </w:rPr>
        <w:t xml:space="preserve">relating to </w:t>
      </w:r>
      <w:r w:rsidR="00AC1DBE">
        <w:rPr>
          <w:color w:val="auto"/>
        </w:rPr>
        <w:t>p</w:t>
      </w:r>
      <w:r w:rsidRPr="00CE12B2">
        <w:rPr>
          <w:color w:val="auto"/>
        </w:rPr>
        <w:t xml:space="preserve">ortable </w:t>
      </w:r>
      <w:r w:rsidR="00AC1DBE">
        <w:rPr>
          <w:color w:val="auto"/>
        </w:rPr>
        <w:t>b</w:t>
      </w:r>
      <w:r w:rsidRPr="00CE12B2">
        <w:rPr>
          <w:color w:val="auto"/>
        </w:rPr>
        <w:t xml:space="preserve">enefit </w:t>
      </w:r>
      <w:r w:rsidR="00AC1DBE">
        <w:rPr>
          <w:color w:val="auto"/>
        </w:rPr>
        <w:t>a</w:t>
      </w:r>
      <w:r w:rsidRPr="00CE12B2">
        <w:rPr>
          <w:color w:val="auto"/>
        </w:rPr>
        <w:t>ccount</w:t>
      </w:r>
      <w:r w:rsidR="00AC1DBE">
        <w:rPr>
          <w:color w:val="auto"/>
        </w:rPr>
        <w:t>s</w:t>
      </w:r>
      <w:r w:rsidRPr="00CE12B2">
        <w:rPr>
          <w:color w:val="auto"/>
        </w:rPr>
        <w:t xml:space="preserve">; providing </w:t>
      </w:r>
      <w:r w:rsidR="00AC1DBE">
        <w:rPr>
          <w:color w:val="auto"/>
        </w:rPr>
        <w:t>a</w:t>
      </w:r>
      <w:r w:rsidRPr="00CE12B2">
        <w:rPr>
          <w:color w:val="auto"/>
        </w:rPr>
        <w:t xml:space="preserve"> short title; </w:t>
      </w:r>
      <w:r w:rsidR="00AC1DBE">
        <w:rPr>
          <w:color w:val="auto"/>
        </w:rPr>
        <w:t>provid</w:t>
      </w:r>
      <w:r w:rsidRPr="00CE12B2">
        <w:rPr>
          <w:color w:val="auto"/>
        </w:rPr>
        <w:t xml:space="preserve">ing definitions; </w:t>
      </w:r>
      <w:r w:rsidR="00AC1DBE">
        <w:rPr>
          <w:color w:val="auto"/>
        </w:rPr>
        <w:t>authorizing portable benefit accounts; providing modifications to federal adjusted gross income related to portable benefit accounts for personal income tax and corporate net income tax purposes; and authorizing rulemaking</w:t>
      </w:r>
      <w:r w:rsidRPr="00CE12B2">
        <w:rPr>
          <w:color w:val="auto"/>
        </w:rPr>
        <w:t>.</w:t>
      </w:r>
    </w:p>
    <w:p w14:paraId="6526AF25" w14:textId="77777777" w:rsidR="00137578" w:rsidRPr="00CE12B2" w:rsidRDefault="00137578" w:rsidP="00E05F33">
      <w:pPr>
        <w:pStyle w:val="EnactingClause"/>
        <w:rPr>
          <w:color w:val="auto"/>
        </w:rPr>
      </w:pPr>
      <w:r w:rsidRPr="00CE12B2">
        <w:rPr>
          <w:color w:val="auto"/>
        </w:rPr>
        <w:t>Be it enacted by the Legislature of West Virginia:</w:t>
      </w:r>
    </w:p>
    <w:p w14:paraId="3F25A4CA" w14:textId="77777777" w:rsidR="00AC1DBE" w:rsidRDefault="00AC1DBE" w:rsidP="00E05F33">
      <w:pPr>
        <w:pStyle w:val="ChapterHeading"/>
        <w:widowControl/>
      </w:pPr>
      <w:r>
        <w:t>CHAPTER 11. TAXATION.</w:t>
      </w:r>
    </w:p>
    <w:p w14:paraId="78C77FB3" w14:textId="77777777" w:rsidR="00AC1DBE" w:rsidRDefault="00AC1DBE" w:rsidP="00E05F33">
      <w:pPr>
        <w:pStyle w:val="ChapterHeading"/>
        <w:widowControl/>
        <w:jc w:val="left"/>
        <w:rPr>
          <w:sz w:val="24"/>
          <w:szCs w:val="24"/>
        </w:rPr>
        <w:sectPr w:rsidR="00AC1DBE" w:rsidSect="00D76A73">
          <w:pgSz w:w="12240" w:h="15840" w:code="1"/>
          <w:pgMar w:top="1440" w:right="1440" w:bottom="1440" w:left="1440" w:header="720" w:footer="720" w:gutter="0"/>
          <w:lnNumType w:countBy="1" w:restart="newSection"/>
          <w:pgNumType w:start="0"/>
          <w:cols w:space="720"/>
          <w:titlePg/>
          <w:docGrid w:linePitch="360"/>
        </w:sectPr>
      </w:pPr>
      <w:r w:rsidRPr="001D38F9">
        <w:rPr>
          <w:sz w:val="24"/>
          <w:szCs w:val="24"/>
        </w:rPr>
        <w:t>ARTICLE 21. Personal Income tax</w:t>
      </w:r>
    </w:p>
    <w:p w14:paraId="1C209631" w14:textId="41135028" w:rsidR="00AC1DBE" w:rsidRPr="00AC1DBE" w:rsidRDefault="00AC1DBE" w:rsidP="00E05F33">
      <w:pPr>
        <w:suppressLineNumbers/>
        <w:spacing w:after="0" w:line="480" w:lineRule="auto"/>
        <w:ind w:left="720" w:hanging="720"/>
        <w:jc w:val="both"/>
        <w:outlineLvl w:val="3"/>
        <w:rPr>
          <w:rFonts w:ascii="Arial" w:hAnsi="Arial" w:cs="Arial"/>
          <w:b/>
          <w:sz w:val="22"/>
          <w:u w:val="single"/>
        </w:rPr>
      </w:pPr>
      <w:r w:rsidRPr="00AC1DBE">
        <w:rPr>
          <w:rFonts w:ascii="Arial" w:hAnsi="Arial" w:cs="Arial"/>
          <w:b/>
          <w:sz w:val="22"/>
          <w:u w:val="single"/>
        </w:rPr>
        <w:t>§11-21-12o. Additional modifications related to Voluntary Portable Benefits Plans.</w:t>
      </w:r>
    </w:p>
    <w:p w14:paraId="292E8A7A" w14:textId="2D7EE1DA" w:rsidR="00AC1DBE" w:rsidRPr="00E852E5" w:rsidRDefault="00AC1DBE" w:rsidP="00E05F33">
      <w:pPr>
        <w:pStyle w:val="SectionBody"/>
        <w:widowControl/>
        <w:rPr>
          <w:color w:val="auto"/>
          <w:u w:val="single"/>
        </w:rPr>
      </w:pPr>
      <w:r w:rsidRPr="00E852E5">
        <w:rPr>
          <w:i/>
          <w:iCs/>
          <w:color w:val="auto"/>
          <w:u w:val="single"/>
        </w:rPr>
        <w:t>(a) Modification for contributions</w:t>
      </w:r>
      <w:r w:rsidRPr="00E852E5">
        <w:rPr>
          <w:color w:val="auto"/>
          <w:u w:val="single"/>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0070576C" w:rsidRPr="0070576C">
        <w:rPr>
          <w:i/>
          <w:iCs/>
          <w:color w:val="auto"/>
          <w:u w:val="single"/>
        </w:rPr>
        <w:t>et seq.</w:t>
      </w:r>
      <w:r w:rsidRPr="00E852E5">
        <w:rPr>
          <w:color w:val="auto"/>
          <w:u w:val="single"/>
        </w:rPr>
        <w:t xml:space="preserve"> of this code, but only to the extent the amount is not allowable as a deduction when arriving at the taxpayer’s federal adjusted gross income for the taxable year.</w:t>
      </w:r>
    </w:p>
    <w:p w14:paraId="79833864" w14:textId="7E22BB2F" w:rsidR="00AC1DBE" w:rsidRPr="00E852E5" w:rsidRDefault="00AC1DBE" w:rsidP="00E05F33">
      <w:pPr>
        <w:pStyle w:val="SectionBody"/>
        <w:widowControl/>
        <w:rPr>
          <w:color w:val="auto"/>
          <w:u w:val="single"/>
        </w:rPr>
      </w:pPr>
      <w:r w:rsidRPr="00E852E5">
        <w:rPr>
          <w:i/>
          <w:iCs/>
          <w:color w:val="auto"/>
          <w:u w:val="single"/>
        </w:rPr>
        <w:t xml:space="preserve">(b) Modification for recipients -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0070576C" w:rsidRPr="0070576C">
        <w:rPr>
          <w:i/>
          <w:iCs/>
          <w:color w:val="auto"/>
          <w:u w:val="single"/>
        </w:rPr>
        <w:t>et seq.</w:t>
      </w:r>
      <w:r w:rsidRPr="00E852E5">
        <w:rPr>
          <w:color w:val="auto"/>
          <w:u w:val="single"/>
        </w:rPr>
        <w:t xml:space="preserve"> of this code, but only to the </w:t>
      </w:r>
      <w:r w:rsidRPr="00E852E5">
        <w:rPr>
          <w:color w:val="auto"/>
          <w:u w:val="single"/>
        </w:rPr>
        <w:lastRenderedPageBreak/>
        <w:t>extent the amount is includable when arriving at the taxpayer’s federal adjusted gross income for the taxable year.</w:t>
      </w:r>
    </w:p>
    <w:p w14:paraId="041CBEB4" w14:textId="77777777" w:rsidR="00AC1DBE" w:rsidRDefault="00AC1DBE" w:rsidP="00E05F33">
      <w:pPr>
        <w:pStyle w:val="ArticleHeading"/>
        <w:widowControl/>
        <w:sectPr w:rsidR="00AC1DBE" w:rsidSect="00AC1DBE">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2D9F654F" w14:textId="03157961" w:rsidR="00AC1DBE" w:rsidRPr="00AC1DBE" w:rsidRDefault="00AC1DBE" w:rsidP="00E05F33">
      <w:pPr>
        <w:suppressLineNumbers/>
        <w:spacing w:after="0" w:line="480" w:lineRule="auto"/>
        <w:ind w:left="720" w:hanging="720"/>
        <w:jc w:val="both"/>
        <w:outlineLvl w:val="3"/>
        <w:rPr>
          <w:rFonts w:ascii="Arial" w:hAnsi="Arial" w:cs="Arial"/>
          <w:b/>
          <w:bCs/>
          <w:sz w:val="22"/>
          <w:szCs w:val="22"/>
          <w:u w:val="single"/>
        </w:rPr>
      </w:pPr>
      <w:r w:rsidRPr="00AC1DBE">
        <w:rPr>
          <w:rFonts w:ascii="Arial" w:hAnsi="Arial" w:cs="Arial"/>
          <w:b/>
          <w:bCs/>
          <w:sz w:val="22"/>
          <w:szCs w:val="22"/>
          <w:u w:val="single"/>
        </w:rPr>
        <w:t>§11-24-6d. Additional modification related to Voluntary Portable Benefits Plans.</w:t>
      </w:r>
    </w:p>
    <w:p w14:paraId="56FE4870" w14:textId="1A476AB8" w:rsidR="00AC1DBE" w:rsidRDefault="00AC1DBE" w:rsidP="00E05F33">
      <w:pPr>
        <w:pStyle w:val="SectionBody"/>
        <w:widowControl/>
        <w:rPr>
          <w:color w:val="auto"/>
        </w:rPr>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w:t>
      </w:r>
      <w:r>
        <w:rPr>
          <w:color w:val="auto"/>
          <w:u w:val="single"/>
        </w:rPr>
        <w:t>33</w:t>
      </w:r>
      <w:r w:rsidRPr="00E852E5">
        <w:rPr>
          <w:color w:val="auto"/>
          <w:u w:val="single"/>
        </w:rPr>
        <w:t>-</w:t>
      </w:r>
      <w:r>
        <w:rPr>
          <w:color w:val="auto"/>
          <w:u w:val="single"/>
        </w:rPr>
        <w:t>64</w:t>
      </w:r>
      <w:r w:rsidRPr="00E852E5">
        <w:rPr>
          <w:color w:val="auto"/>
          <w:u w:val="single"/>
        </w:rPr>
        <w:t>-1 </w:t>
      </w:r>
      <w:r w:rsidR="0070576C" w:rsidRPr="0070576C">
        <w:rPr>
          <w:i/>
          <w:iCs/>
          <w:color w:val="auto"/>
          <w:u w:val="single"/>
        </w:rPr>
        <w:t>et seq.</w:t>
      </w:r>
      <w:r w:rsidRPr="00E852E5">
        <w:rPr>
          <w:color w:val="auto"/>
          <w:u w:val="single"/>
        </w:rPr>
        <w:t xml:space="preserve"> of this code, but only to the extent the amount is not allowable as a deduction when arriving at the taxpayer’s federal taxable income for the taxable year</w:t>
      </w:r>
      <w:r w:rsidRPr="00301BB6">
        <w:rPr>
          <w:color w:val="auto"/>
        </w:rPr>
        <w:t>.</w:t>
      </w:r>
    </w:p>
    <w:p w14:paraId="742DC820" w14:textId="77777777" w:rsidR="00AC1DBE" w:rsidRPr="000C4923" w:rsidRDefault="00AC1DBE" w:rsidP="00E05F33">
      <w:pPr>
        <w:pStyle w:val="ChapterHeading"/>
        <w:widowControl/>
        <w:rPr>
          <w:rFonts w:cs="Arial"/>
        </w:rPr>
      </w:pPr>
      <w:r>
        <w:rPr>
          <w:rFonts w:cs="Arial"/>
          <w:caps w:val="0"/>
        </w:rPr>
        <w:t>CHAPTER 33.  INSURANCE.</w:t>
      </w:r>
    </w:p>
    <w:p w14:paraId="1B6372DB" w14:textId="77777777" w:rsidR="00AC1DBE" w:rsidRPr="00666AA7" w:rsidRDefault="00AC1DBE" w:rsidP="00E05F33">
      <w:pPr>
        <w:pStyle w:val="ArticleHeading"/>
        <w:widowControl/>
        <w:rPr>
          <w:caps w:val="0"/>
          <w:u w:val="single"/>
        </w:rPr>
        <w:sectPr w:rsidR="00AC1DBE" w:rsidRPr="00666AA7" w:rsidSect="00AC1DBE">
          <w:type w:val="continuous"/>
          <w:pgSz w:w="12240" w:h="15840" w:code="1"/>
          <w:pgMar w:top="1440" w:right="1440" w:bottom="1440" w:left="1440" w:header="720" w:footer="720" w:gutter="0"/>
          <w:lnNumType w:countBy="1" w:restart="newSection"/>
          <w:cols w:space="720"/>
          <w:titlePg/>
          <w:docGrid w:linePitch="360"/>
        </w:sectPr>
      </w:pPr>
      <w:r w:rsidRPr="00666AA7">
        <w:rPr>
          <w:caps w:val="0"/>
          <w:u w:val="single"/>
        </w:rPr>
        <w:t xml:space="preserve">ARTICLE </w:t>
      </w:r>
      <w:r>
        <w:rPr>
          <w:caps w:val="0"/>
          <w:u w:val="single"/>
        </w:rPr>
        <w:t>64</w:t>
      </w:r>
      <w:r w:rsidRPr="00666AA7">
        <w:rPr>
          <w:caps w:val="0"/>
          <w:u w:val="single"/>
        </w:rPr>
        <w:t>. VOLUNTARY PORTABLE BENEFITS PLAN ACT.</w:t>
      </w:r>
    </w:p>
    <w:p w14:paraId="5139FF85" w14:textId="77777777" w:rsidR="00AC1DBE" w:rsidRPr="00AD5F45" w:rsidRDefault="00AC1DBE" w:rsidP="00E05F33">
      <w:pPr>
        <w:pStyle w:val="SectionHeading"/>
        <w:widowControl/>
        <w:rPr>
          <w:u w:val="single"/>
        </w:rPr>
      </w:pPr>
      <w:r w:rsidRPr="00AD5F45">
        <w:rPr>
          <w:u w:val="single"/>
        </w:rPr>
        <w:t>§</w:t>
      </w:r>
      <w:r>
        <w:rPr>
          <w:u w:val="single"/>
        </w:rPr>
        <w:t>33</w:t>
      </w:r>
      <w:r w:rsidRPr="00AD5F45">
        <w:rPr>
          <w:u w:val="single"/>
        </w:rPr>
        <w:t>-</w:t>
      </w:r>
      <w:r>
        <w:rPr>
          <w:u w:val="single"/>
        </w:rPr>
        <w:t>64</w:t>
      </w:r>
      <w:r w:rsidRPr="00AD5F45">
        <w:rPr>
          <w:u w:val="single"/>
        </w:rPr>
        <w:t>-</w:t>
      </w:r>
      <w:r>
        <w:rPr>
          <w:u w:val="single"/>
        </w:rPr>
        <w:t>1. Legislative Findings</w:t>
      </w:r>
      <w:r w:rsidRPr="00AD5F45">
        <w:rPr>
          <w:u w:val="single"/>
        </w:rPr>
        <w:t>.</w:t>
      </w:r>
    </w:p>
    <w:p w14:paraId="390C617E" w14:textId="77777777" w:rsidR="00AC1DBE" w:rsidRPr="00472143" w:rsidRDefault="00AC1DBE" w:rsidP="00E05F33">
      <w:pPr>
        <w:pStyle w:val="SectionBody"/>
        <w:widowControl/>
        <w:rPr>
          <w:rFonts w:cs="Arial"/>
          <w:u w:val="single"/>
        </w:rPr>
      </w:pPr>
      <w:r w:rsidRPr="00472143">
        <w:rPr>
          <w:rFonts w:cs="Arial"/>
          <w:u w:val="single"/>
        </w:rPr>
        <w:t>The Legislature hereby finds:</w:t>
      </w:r>
    </w:p>
    <w:p w14:paraId="2B04DFE3" w14:textId="77777777" w:rsidR="00AC1DBE" w:rsidRPr="00472143" w:rsidRDefault="00AC1DBE" w:rsidP="00E05F33">
      <w:pPr>
        <w:pStyle w:val="SectionBody"/>
        <w:widowControl/>
        <w:rPr>
          <w:rFonts w:cs="Arial"/>
          <w:u w:val="single"/>
        </w:rPr>
      </w:pPr>
      <w:r w:rsidRPr="00472143">
        <w:rPr>
          <w:rFonts w:cs="Arial"/>
          <w:u w:val="single"/>
        </w:rPr>
        <w:t xml:space="preserve">(1) As of the effective date of this Act, there are over 90,000 independent contractors in West Virginia.  Nationally, a substantial majority of independent contractors prefer their independent work arrangement over traditional employment, citing autonomy, flexibility, and control over their </w:t>
      </w:r>
      <w:proofErr w:type="gramStart"/>
      <w:r w:rsidRPr="00472143">
        <w:rPr>
          <w:rFonts w:cs="Arial"/>
          <w:u w:val="single"/>
        </w:rPr>
        <w:t>schedules;</w:t>
      </w:r>
      <w:proofErr w:type="gramEnd"/>
    </w:p>
    <w:p w14:paraId="750DDB62" w14:textId="77777777" w:rsidR="00AC1DBE" w:rsidRPr="00472143" w:rsidRDefault="00AC1DBE" w:rsidP="00E05F33">
      <w:pPr>
        <w:pStyle w:val="SectionBody"/>
        <w:widowControl/>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w:t>
      </w:r>
      <w:proofErr w:type="gramStart"/>
      <w:r w:rsidRPr="00472143">
        <w:rPr>
          <w:rFonts w:cs="Arial"/>
          <w:u w:val="single"/>
        </w:rPr>
        <w:t>employees;</w:t>
      </w:r>
      <w:proofErr w:type="gramEnd"/>
      <w:r w:rsidRPr="00472143">
        <w:rPr>
          <w:rFonts w:cs="Arial"/>
          <w:u w:val="single"/>
        </w:rPr>
        <w:t xml:space="preserve"> </w:t>
      </w:r>
    </w:p>
    <w:p w14:paraId="2FA6293A" w14:textId="77777777" w:rsidR="00AC1DBE" w:rsidRPr="00472143" w:rsidRDefault="00AC1DBE" w:rsidP="00E05F33">
      <w:pPr>
        <w:pStyle w:val="SectionBody"/>
        <w:widowControl/>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14885BD5" w14:textId="77777777" w:rsidR="00AC1DBE" w:rsidRPr="00472143" w:rsidRDefault="00AC1DBE" w:rsidP="00E05F33">
      <w:pPr>
        <w:pStyle w:val="SectionBody"/>
        <w:widowControl/>
        <w:rPr>
          <w:rFonts w:cs="Arial"/>
          <w:u w:val="single"/>
        </w:rPr>
      </w:pPr>
      <w:r w:rsidRPr="00472143">
        <w:rPr>
          <w:rFonts w:cs="Arial"/>
          <w:u w:val="single"/>
        </w:rPr>
        <w:lastRenderedPageBreak/>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4E37B1FA" w14:textId="77777777" w:rsidR="00AC1DBE" w:rsidRPr="00AD5F45" w:rsidRDefault="00AC1DBE" w:rsidP="00E05F33">
      <w:pPr>
        <w:pStyle w:val="SectionHeading"/>
        <w:widowControl/>
        <w:rPr>
          <w:u w:val="single"/>
        </w:rPr>
        <w:sectPr w:rsidR="00AC1DBE" w:rsidRPr="00AD5F45" w:rsidSect="006E3106">
          <w:footerReference w:type="first" r:id="rId11"/>
          <w:type w:val="continuous"/>
          <w:pgSz w:w="12240" w:h="15840" w:code="1"/>
          <w:pgMar w:top="1440" w:right="1440" w:bottom="1440" w:left="1440" w:header="720" w:footer="720" w:gutter="0"/>
          <w:lnNumType w:countBy="1" w:restart="newSection"/>
          <w:cols w:space="720"/>
          <w:titlePg/>
          <w:docGrid w:linePitch="360"/>
        </w:sectPr>
      </w:pPr>
      <w:r w:rsidRPr="00AD5F45">
        <w:rPr>
          <w:u w:val="single"/>
        </w:rPr>
        <w:t>§</w:t>
      </w:r>
      <w:r>
        <w:rPr>
          <w:u w:val="single"/>
        </w:rPr>
        <w:t>33</w:t>
      </w:r>
      <w:r w:rsidRPr="00AD5F45">
        <w:rPr>
          <w:u w:val="single"/>
        </w:rPr>
        <w:t>-</w:t>
      </w:r>
      <w:r>
        <w:rPr>
          <w:u w:val="single"/>
        </w:rPr>
        <w:t>64-2. Definitions</w:t>
      </w:r>
      <w:r w:rsidRPr="00AD5F45">
        <w:rPr>
          <w:u w:val="single"/>
        </w:rPr>
        <w:t>.</w:t>
      </w:r>
    </w:p>
    <w:p w14:paraId="49B3951E" w14:textId="77777777" w:rsidR="00AC1DBE" w:rsidRPr="00472143" w:rsidRDefault="00AC1DBE" w:rsidP="00E05F33">
      <w:pPr>
        <w:pStyle w:val="SectionBody"/>
        <w:widowControl/>
        <w:rPr>
          <w:rFonts w:cs="Arial"/>
          <w:u w:val="single"/>
        </w:rPr>
      </w:pPr>
      <w:r w:rsidRPr="00472143">
        <w:rPr>
          <w:rFonts w:cs="Arial"/>
          <w:u w:val="single"/>
        </w:rPr>
        <w:t>As used in this article:</w:t>
      </w:r>
    </w:p>
    <w:p w14:paraId="096C7CD0" w14:textId="77777777" w:rsidR="00AC1DBE" w:rsidRPr="00472143" w:rsidRDefault="00AC1DBE" w:rsidP="00E05F33">
      <w:pPr>
        <w:pStyle w:val="SectionBody"/>
        <w:widowControl/>
        <w:rPr>
          <w:rFonts w:cs="Arial"/>
          <w:u w:val="single"/>
        </w:rPr>
      </w:pPr>
      <w:r>
        <w:rPr>
          <w:rFonts w:cs="Arial"/>
          <w:u w:val="single"/>
        </w:rPr>
        <w:t>"</w:t>
      </w:r>
      <w:r w:rsidRPr="00472143">
        <w:rPr>
          <w:rFonts w:cs="Arial"/>
          <w:u w:val="single"/>
        </w:rPr>
        <w:t>Hiring party</w:t>
      </w:r>
      <w:r>
        <w:rPr>
          <w:rFonts w:cs="Arial"/>
          <w:u w:val="single"/>
        </w:rPr>
        <w:t>"</w:t>
      </w:r>
      <w:r w:rsidRPr="00472143">
        <w:rPr>
          <w:rFonts w:cs="Arial"/>
          <w:u w:val="single"/>
        </w:rPr>
        <w:t xml:space="preserve"> means a person who hires or </w:t>
      </w:r>
      <w:proofErr w:type="gramStart"/>
      <w:r w:rsidRPr="00472143">
        <w:rPr>
          <w:rFonts w:cs="Arial"/>
          <w:u w:val="single"/>
        </w:rPr>
        <w:t>enters into</w:t>
      </w:r>
      <w:proofErr w:type="gramEnd"/>
      <w:r w:rsidRPr="00472143">
        <w:rPr>
          <w:rFonts w:cs="Arial"/>
          <w:u w:val="single"/>
        </w:rPr>
        <w:t xml:space="preserve"> a contract with an independent </w:t>
      </w:r>
      <w:proofErr w:type="gramStart"/>
      <w:r w:rsidRPr="00472143">
        <w:rPr>
          <w:rFonts w:cs="Arial"/>
          <w:u w:val="single"/>
        </w:rPr>
        <w:t>contractor;</w:t>
      </w:r>
      <w:proofErr w:type="gramEnd"/>
    </w:p>
    <w:p w14:paraId="21FCF408" w14:textId="637AAD90" w:rsidR="00AC1DBE" w:rsidRPr="00472143" w:rsidRDefault="00AC1DBE" w:rsidP="00E05F33">
      <w:pPr>
        <w:pStyle w:val="SectionBody"/>
        <w:widowControl/>
        <w:rPr>
          <w:rFonts w:cs="Arial"/>
          <w:u w:val="single"/>
        </w:rPr>
      </w:pPr>
      <w:r>
        <w:rPr>
          <w:rFonts w:cs="Arial"/>
          <w:u w:val="single"/>
        </w:rPr>
        <w:t>"</w:t>
      </w:r>
      <w:r w:rsidRPr="00472143">
        <w:rPr>
          <w:rFonts w:cs="Arial"/>
          <w:u w:val="single"/>
        </w:rPr>
        <w:t>Independent contractor</w:t>
      </w:r>
      <w:r>
        <w:rPr>
          <w:rFonts w:cs="Arial"/>
          <w:u w:val="single"/>
        </w:rPr>
        <w:t>"</w:t>
      </w:r>
      <w:r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0070576C" w:rsidRPr="0070576C">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002AA0CA" w14:textId="77777777" w:rsidR="00AC1DBE" w:rsidRPr="00472143" w:rsidRDefault="00AC1DBE" w:rsidP="00E05F33">
      <w:pPr>
        <w:pStyle w:val="SectionBody"/>
        <w:widowControl/>
        <w:rPr>
          <w:rFonts w:cs="Arial"/>
          <w:u w:val="single"/>
        </w:rPr>
      </w:pPr>
      <w:r>
        <w:rPr>
          <w:rFonts w:cs="Arial"/>
          <w:u w:val="single"/>
        </w:rPr>
        <w:t>"</w:t>
      </w:r>
      <w:r w:rsidRPr="00472143">
        <w:rPr>
          <w:rFonts w:cs="Arial"/>
          <w:u w:val="single"/>
        </w:rPr>
        <w:t>Portable benefit plan</w:t>
      </w:r>
      <w:r>
        <w:rPr>
          <w:rFonts w:cs="Arial"/>
          <w:u w:val="single"/>
        </w:rPr>
        <w:t>"</w:t>
      </w:r>
      <w:r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7E671C9A" w14:textId="77777777" w:rsidR="00AC1DBE" w:rsidRPr="00472143" w:rsidRDefault="00AC1DBE" w:rsidP="00E05F33">
      <w:pPr>
        <w:pStyle w:val="SectionBody"/>
        <w:widowControl/>
        <w:rPr>
          <w:rFonts w:cs="Arial"/>
          <w:u w:val="single"/>
        </w:rPr>
      </w:pPr>
      <w:r w:rsidRPr="00472143">
        <w:rPr>
          <w:rFonts w:cs="Arial"/>
          <w:u w:val="single"/>
        </w:rPr>
        <w:t>(</w:t>
      </w:r>
      <w:r>
        <w:rPr>
          <w:rFonts w:cs="Arial"/>
          <w:u w:val="single"/>
        </w:rPr>
        <w:t>A</w:t>
      </w:r>
      <w:r w:rsidRPr="00472143">
        <w:rPr>
          <w:rFonts w:cs="Arial"/>
          <w:u w:val="single"/>
        </w:rPr>
        <w:t xml:space="preserve">) Health </w:t>
      </w:r>
      <w:proofErr w:type="gramStart"/>
      <w:r w:rsidRPr="00472143">
        <w:rPr>
          <w:rFonts w:cs="Arial"/>
          <w:u w:val="single"/>
        </w:rPr>
        <w:t>insurance;</w:t>
      </w:r>
      <w:proofErr w:type="gramEnd"/>
    </w:p>
    <w:p w14:paraId="54C13B21" w14:textId="77777777" w:rsidR="00AC1DBE" w:rsidRPr="00472143" w:rsidRDefault="00AC1DBE" w:rsidP="00E05F33">
      <w:pPr>
        <w:pStyle w:val="SectionBody"/>
        <w:widowControl/>
        <w:rPr>
          <w:rFonts w:cs="Arial"/>
          <w:u w:val="single"/>
        </w:rPr>
      </w:pPr>
      <w:r w:rsidRPr="00472143">
        <w:rPr>
          <w:rFonts w:cs="Arial"/>
          <w:u w:val="single"/>
        </w:rPr>
        <w:t>(</w:t>
      </w:r>
      <w:r>
        <w:rPr>
          <w:rFonts w:cs="Arial"/>
          <w:u w:val="single"/>
        </w:rPr>
        <w:t>B</w:t>
      </w:r>
      <w:r w:rsidRPr="00472143">
        <w:rPr>
          <w:rFonts w:cs="Arial"/>
          <w:u w:val="single"/>
        </w:rPr>
        <w:t xml:space="preserve">) Income replacement </w:t>
      </w:r>
      <w:proofErr w:type="gramStart"/>
      <w:r w:rsidRPr="00472143">
        <w:rPr>
          <w:rFonts w:cs="Arial"/>
          <w:u w:val="single"/>
        </w:rPr>
        <w:t>insurance;</w:t>
      </w:r>
      <w:proofErr w:type="gramEnd"/>
    </w:p>
    <w:p w14:paraId="14063A88" w14:textId="77777777" w:rsidR="00AC1DBE" w:rsidRPr="00472143" w:rsidRDefault="00AC1DBE" w:rsidP="00E05F33">
      <w:pPr>
        <w:pStyle w:val="SectionBody"/>
        <w:widowControl/>
        <w:rPr>
          <w:rFonts w:cs="Arial"/>
          <w:u w:val="single"/>
        </w:rPr>
      </w:pPr>
      <w:r w:rsidRPr="00472143">
        <w:rPr>
          <w:rFonts w:cs="Arial"/>
          <w:u w:val="single"/>
        </w:rPr>
        <w:t>(</w:t>
      </w:r>
      <w:r>
        <w:rPr>
          <w:rFonts w:cs="Arial"/>
          <w:u w:val="single"/>
        </w:rPr>
        <w:t>C</w:t>
      </w:r>
      <w:r w:rsidRPr="00472143">
        <w:rPr>
          <w:rFonts w:cs="Arial"/>
          <w:u w:val="single"/>
        </w:rPr>
        <w:t xml:space="preserve">) Disability </w:t>
      </w:r>
      <w:proofErr w:type="gramStart"/>
      <w:r w:rsidRPr="00472143">
        <w:rPr>
          <w:rFonts w:cs="Arial"/>
          <w:u w:val="single"/>
        </w:rPr>
        <w:t>insurance;</w:t>
      </w:r>
      <w:proofErr w:type="gramEnd"/>
    </w:p>
    <w:p w14:paraId="4E002934" w14:textId="77777777" w:rsidR="00AC1DBE" w:rsidRPr="00472143" w:rsidRDefault="00AC1DBE" w:rsidP="00E05F33">
      <w:pPr>
        <w:pStyle w:val="SectionBody"/>
        <w:widowControl/>
        <w:rPr>
          <w:rFonts w:cs="Arial"/>
          <w:u w:val="single"/>
        </w:rPr>
      </w:pPr>
      <w:r w:rsidRPr="00472143">
        <w:rPr>
          <w:rFonts w:cs="Arial"/>
          <w:u w:val="single"/>
        </w:rPr>
        <w:t>(</w:t>
      </w:r>
      <w:r>
        <w:rPr>
          <w:rFonts w:cs="Arial"/>
          <w:u w:val="single"/>
        </w:rPr>
        <w:t>D</w:t>
      </w:r>
      <w:r w:rsidRPr="00472143">
        <w:rPr>
          <w:rFonts w:cs="Arial"/>
          <w:u w:val="single"/>
        </w:rPr>
        <w:t xml:space="preserve">) Life insurance; and </w:t>
      </w:r>
    </w:p>
    <w:p w14:paraId="773999C3" w14:textId="77777777" w:rsidR="00AC1DBE" w:rsidRPr="00472143" w:rsidRDefault="00AC1DBE" w:rsidP="00E05F33">
      <w:pPr>
        <w:pStyle w:val="SectionBody"/>
        <w:widowControl/>
        <w:rPr>
          <w:rFonts w:cs="Arial"/>
          <w:u w:val="single"/>
        </w:rPr>
      </w:pPr>
      <w:r w:rsidRPr="00472143">
        <w:rPr>
          <w:rFonts w:cs="Arial"/>
          <w:u w:val="single"/>
        </w:rPr>
        <w:t>(</w:t>
      </w:r>
      <w:r>
        <w:rPr>
          <w:rFonts w:cs="Arial"/>
          <w:u w:val="single"/>
        </w:rPr>
        <w:t>E</w:t>
      </w:r>
      <w:r w:rsidRPr="00472143">
        <w:rPr>
          <w:rFonts w:cs="Arial"/>
          <w:u w:val="single"/>
        </w:rPr>
        <w:t xml:space="preserve">) Retirement </w:t>
      </w:r>
      <w:proofErr w:type="gramStart"/>
      <w:r w:rsidRPr="00472143">
        <w:rPr>
          <w:rFonts w:cs="Arial"/>
          <w:u w:val="single"/>
        </w:rPr>
        <w:t>benefits;</w:t>
      </w:r>
      <w:proofErr w:type="gramEnd"/>
    </w:p>
    <w:p w14:paraId="77CCC0ED" w14:textId="77777777" w:rsidR="00AC1DBE" w:rsidRPr="00472143" w:rsidRDefault="00AC1DBE" w:rsidP="00E05F33">
      <w:pPr>
        <w:pStyle w:val="SectionBody"/>
        <w:widowControl/>
        <w:rPr>
          <w:rFonts w:cs="Arial"/>
          <w:u w:val="single"/>
        </w:rPr>
      </w:pPr>
      <w:r>
        <w:rPr>
          <w:rFonts w:cs="Arial"/>
          <w:u w:val="single"/>
        </w:rPr>
        <w:t>"</w:t>
      </w:r>
      <w:r w:rsidRPr="00472143">
        <w:rPr>
          <w:rFonts w:cs="Arial"/>
          <w:u w:val="single"/>
        </w:rPr>
        <w:t>Portable benefit plan provider</w:t>
      </w:r>
      <w:r>
        <w:rPr>
          <w:rFonts w:cs="Arial"/>
          <w:u w:val="single"/>
        </w:rPr>
        <w:t>"</w:t>
      </w:r>
      <w:r w:rsidRPr="00472143">
        <w:rPr>
          <w:rFonts w:cs="Arial"/>
          <w:u w:val="single"/>
        </w:rPr>
        <w:t xml:space="preserve"> means the administrator of a portable benefit account </w:t>
      </w:r>
      <w:r>
        <w:rPr>
          <w:rFonts w:cs="Arial"/>
          <w:u w:val="single"/>
        </w:rPr>
        <w:t>who</w:t>
      </w:r>
      <w:r w:rsidRPr="00472143">
        <w:rPr>
          <w:rFonts w:cs="Arial"/>
          <w:u w:val="single"/>
        </w:rPr>
        <w:t xml:space="preserve"> satisfi</w:t>
      </w:r>
      <w:r>
        <w:rPr>
          <w:rFonts w:cs="Arial"/>
          <w:u w:val="single"/>
        </w:rPr>
        <w:t>es</w:t>
      </w:r>
      <w:r w:rsidRPr="00472143">
        <w:rPr>
          <w:rFonts w:cs="Arial"/>
          <w:u w:val="single"/>
        </w:rPr>
        <w:t xml:space="preserve"> the </w:t>
      </w:r>
      <w:r>
        <w:rPr>
          <w:rFonts w:cs="Arial"/>
          <w:u w:val="single"/>
        </w:rPr>
        <w:t xml:space="preserve">Commissioner of Insurance </w:t>
      </w:r>
      <w:r w:rsidRPr="0082344F">
        <w:rPr>
          <w:rFonts w:cs="Arial"/>
          <w:u w:val="single"/>
        </w:rPr>
        <w:t>that</w:t>
      </w:r>
      <w:r w:rsidRPr="00472143">
        <w:rPr>
          <w:rFonts w:cs="Arial"/>
          <w:u w:val="single"/>
        </w:rPr>
        <w:t xml:space="preserve"> the </w:t>
      </w:r>
      <w:proofErr w:type="gramStart"/>
      <w:r w:rsidRPr="00472143">
        <w:rPr>
          <w:rFonts w:cs="Arial"/>
          <w:u w:val="single"/>
        </w:rPr>
        <w:t>manner in which</w:t>
      </w:r>
      <w:proofErr w:type="gramEnd"/>
      <w:r w:rsidRPr="00472143">
        <w:rPr>
          <w:rFonts w:cs="Arial"/>
          <w:u w:val="single"/>
        </w:rPr>
        <w:t xml:space="preserve"> the person will administer the portable benefit account will be consistent with the portable benefit account requirements under this </w:t>
      </w:r>
      <w:r>
        <w:rPr>
          <w:rFonts w:cs="Arial"/>
          <w:u w:val="single"/>
        </w:rPr>
        <w:t>article</w:t>
      </w:r>
      <w:r w:rsidRPr="00472143">
        <w:rPr>
          <w:rFonts w:cs="Arial"/>
          <w:u w:val="single"/>
        </w:rPr>
        <w:t>.</w:t>
      </w:r>
    </w:p>
    <w:p w14:paraId="0512444E" w14:textId="77777777" w:rsidR="00AC1DBE" w:rsidRPr="00AD5F45" w:rsidRDefault="00AC1DBE" w:rsidP="00E05F33">
      <w:pPr>
        <w:pStyle w:val="SectionHeading"/>
        <w:widowControl/>
        <w:rPr>
          <w:u w:val="single"/>
        </w:rPr>
        <w:sectPr w:rsidR="00AC1DBE" w:rsidRPr="00AD5F45" w:rsidSect="00AC1DBE">
          <w:type w:val="continuous"/>
          <w:pgSz w:w="12240" w:h="15840" w:code="1"/>
          <w:pgMar w:top="1440" w:right="1440" w:bottom="1440" w:left="1440" w:header="720" w:footer="720" w:gutter="0"/>
          <w:lnNumType w:countBy="1" w:restart="newSection"/>
          <w:cols w:space="720"/>
          <w:titlePg/>
          <w:docGrid w:linePitch="360"/>
        </w:sectPr>
      </w:pPr>
      <w:r w:rsidRPr="00AD5F45">
        <w:rPr>
          <w:u w:val="single"/>
        </w:rPr>
        <w:t>§</w:t>
      </w:r>
      <w:r>
        <w:rPr>
          <w:u w:val="single"/>
        </w:rPr>
        <w:t>33</w:t>
      </w:r>
      <w:r w:rsidRPr="00AD5F45">
        <w:rPr>
          <w:u w:val="single"/>
        </w:rPr>
        <w:t>-</w:t>
      </w:r>
      <w:r>
        <w:rPr>
          <w:u w:val="single"/>
        </w:rPr>
        <w:t>64</w:t>
      </w:r>
      <w:r w:rsidRPr="00AD5F45">
        <w:rPr>
          <w:u w:val="single"/>
        </w:rPr>
        <w:t xml:space="preserve">-3. </w:t>
      </w:r>
      <w:r>
        <w:rPr>
          <w:u w:val="single"/>
        </w:rPr>
        <w:t>Administration</w:t>
      </w:r>
      <w:r w:rsidRPr="00AD5F45">
        <w:rPr>
          <w:u w:val="single"/>
        </w:rPr>
        <w:t>.</w:t>
      </w:r>
    </w:p>
    <w:p w14:paraId="28D30FB9" w14:textId="77777777" w:rsidR="00AC1DBE" w:rsidRPr="00472143" w:rsidRDefault="00AC1DBE" w:rsidP="00E05F33">
      <w:pPr>
        <w:pStyle w:val="SectionBody"/>
        <w:widowControl/>
        <w:rPr>
          <w:rFonts w:cs="Arial"/>
          <w:u w:val="single"/>
        </w:rPr>
      </w:pPr>
      <w:r w:rsidRPr="00472143">
        <w:rPr>
          <w:rFonts w:cs="Arial"/>
          <w:u w:val="single"/>
        </w:rPr>
        <w:t xml:space="preserve">(a) Any person or entity, whether public or private, including an internet or application-based company, may voluntarily contribute funds to a portable benefit account, as set forth in this </w:t>
      </w:r>
      <w:r w:rsidRPr="00472143">
        <w:rPr>
          <w:rFonts w:cs="Arial"/>
          <w:u w:val="single"/>
        </w:rPr>
        <w:lastRenderedPageBreak/>
        <w:t>article, for an independent contractor who resides in West Virginia or who performs actual work in West Virginia.</w:t>
      </w:r>
    </w:p>
    <w:p w14:paraId="440EE634" w14:textId="77777777" w:rsidR="00AC1DBE" w:rsidRPr="00472143" w:rsidRDefault="00AC1DBE" w:rsidP="00E05F33">
      <w:pPr>
        <w:pStyle w:val="SectionBody"/>
        <w:widowControl/>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0AA22300" w14:textId="77777777" w:rsidR="00AC1DBE" w:rsidRPr="00472143" w:rsidRDefault="00AC1DBE" w:rsidP="00E05F33">
      <w:pPr>
        <w:pStyle w:val="SectionBody"/>
        <w:widowControl/>
        <w:rPr>
          <w:rFonts w:cs="Arial"/>
          <w:u w:val="single"/>
        </w:rPr>
      </w:pPr>
      <w:r w:rsidRPr="00472143">
        <w:rPr>
          <w:rFonts w:cs="Arial"/>
          <w:u w:val="single"/>
        </w:rPr>
        <w:t>(c) A percentage of funds may be withheld only if the following conditions are met:</w:t>
      </w:r>
    </w:p>
    <w:p w14:paraId="09255CC4" w14:textId="77777777" w:rsidR="00AC1DBE" w:rsidRPr="00472143" w:rsidRDefault="00AC1DBE" w:rsidP="00E05F33">
      <w:pPr>
        <w:pStyle w:val="SectionBody"/>
        <w:widowControl/>
        <w:rPr>
          <w:rFonts w:cs="Arial"/>
          <w:u w:val="single"/>
        </w:rPr>
      </w:pPr>
      <w:r w:rsidRPr="00472143">
        <w:rPr>
          <w:rFonts w:cs="Arial"/>
          <w:u w:val="single"/>
        </w:rPr>
        <w:t xml:space="preserve">(1) The withholding of compensation is expressly agreed to in </w:t>
      </w:r>
      <w:proofErr w:type="gramStart"/>
      <w:r w:rsidRPr="00472143">
        <w:rPr>
          <w:rFonts w:cs="Arial"/>
          <w:u w:val="single"/>
        </w:rPr>
        <w:t>writing;</w:t>
      </w:r>
      <w:proofErr w:type="gramEnd"/>
    </w:p>
    <w:p w14:paraId="796493A8" w14:textId="77777777" w:rsidR="00AC1DBE" w:rsidRPr="00472143" w:rsidRDefault="00AC1DBE" w:rsidP="00E05F33">
      <w:pPr>
        <w:pStyle w:val="SectionBody"/>
        <w:widowControl/>
        <w:rPr>
          <w:rFonts w:cs="Arial"/>
          <w:u w:val="single"/>
        </w:rPr>
      </w:pPr>
      <w:r w:rsidRPr="00472143">
        <w:rPr>
          <w:rFonts w:cs="Arial"/>
          <w:u w:val="single"/>
        </w:rPr>
        <w:t xml:space="preserve">(2) The written agreement is clear, unambiguous, and prominently displayed either in a work contract or a separate </w:t>
      </w:r>
      <w:proofErr w:type="gramStart"/>
      <w:r w:rsidRPr="00472143">
        <w:rPr>
          <w:rFonts w:cs="Arial"/>
          <w:u w:val="single"/>
        </w:rPr>
        <w:t>invoice;</w:t>
      </w:r>
      <w:proofErr w:type="gramEnd"/>
      <w:r w:rsidRPr="00472143">
        <w:rPr>
          <w:rFonts w:cs="Arial"/>
          <w:u w:val="single"/>
        </w:rPr>
        <w:t xml:space="preserve"> </w:t>
      </w:r>
    </w:p>
    <w:p w14:paraId="228186AC" w14:textId="77777777" w:rsidR="00AC1DBE" w:rsidRPr="00472143" w:rsidRDefault="00AC1DBE" w:rsidP="00E05F33">
      <w:pPr>
        <w:pStyle w:val="SectionBody"/>
        <w:widowControl/>
        <w:rPr>
          <w:rFonts w:cs="Arial"/>
          <w:u w:val="single"/>
        </w:rPr>
      </w:pPr>
      <w:r w:rsidRPr="00472143">
        <w:rPr>
          <w:rFonts w:cs="Arial"/>
          <w:u w:val="single"/>
        </w:rPr>
        <w:t>(3) The withholdings are voluntary and require the independent contractor to opt-in; and</w:t>
      </w:r>
    </w:p>
    <w:p w14:paraId="5E184B06" w14:textId="77777777" w:rsidR="00AC1DBE" w:rsidRPr="00472143" w:rsidRDefault="00AC1DBE" w:rsidP="00E05F33">
      <w:pPr>
        <w:pStyle w:val="SectionBody"/>
        <w:widowControl/>
        <w:rPr>
          <w:rFonts w:cs="Arial"/>
          <w:u w:val="single"/>
        </w:rPr>
      </w:pPr>
      <w:r w:rsidRPr="00472143">
        <w:rPr>
          <w:rFonts w:cs="Arial"/>
          <w:u w:val="single"/>
        </w:rPr>
        <w:t>(4) The independent contractor may choose to opt-out f</w:t>
      </w:r>
      <w:r>
        <w:rPr>
          <w:rFonts w:cs="Arial"/>
          <w:u w:val="single"/>
        </w:rPr>
        <w:t>rom</w:t>
      </w:r>
      <w:r w:rsidRPr="00472143">
        <w:rPr>
          <w:rFonts w:cs="Arial"/>
          <w:u w:val="single"/>
        </w:rPr>
        <w:t xml:space="preserve"> withholdings at any time.</w:t>
      </w:r>
    </w:p>
    <w:p w14:paraId="65031D83" w14:textId="77777777" w:rsidR="00AC1DBE" w:rsidRDefault="00AC1DBE" w:rsidP="00E05F33">
      <w:pPr>
        <w:pStyle w:val="SectionHeading"/>
        <w:widowControl/>
        <w:rPr>
          <w:u w:val="single"/>
        </w:rPr>
        <w:sectPr w:rsidR="00AC1DBE" w:rsidSect="00AC1DBE">
          <w:type w:val="continuous"/>
          <w:pgSz w:w="12240" w:h="15840" w:code="1"/>
          <w:pgMar w:top="1440" w:right="1440" w:bottom="1440" w:left="1440" w:header="720" w:footer="720" w:gutter="0"/>
          <w:lnNumType w:countBy="1" w:restart="newSection"/>
          <w:cols w:space="720"/>
          <w:titlePg/>
          <w:docGrid w:linePitch="360"/>
        </w:sectPr>
      </w:pPr>
      <w:r w:rsidRPr="00AD5F45">
        <w:rPr>
          <w:u w:val="single"/>
        </w:rPr>
        <w:t>§</w:t>
      </w:r>
      <w:r>
        <w:rPr>
          <w:u w:val="single"/>
        </w:rPr>
        <w:t>33</w:t>
      </w:r>
      <w:r w:rsidRPr="00AD5F45">
        <w:rPr>
          <w:u w:val="single"/>
        </w:rPr>
        <w:t>-</w:t>
      </w:r>
      <w:r>
        <w:rPr>
          <w:u w:val="single"/>
        </w:rPr>
        <w:t>64</w:t>
      </w:r>
      <w:r w:rsidRPr="00AD5F45">
        <w:rPr>
          <w:u w:val="single"/>
        </w:rPr>
        <w:t xml:space="preserve">-4. </w:t>
      </w:r>
      <w:r>
        <w:rPr>
          <w:u w:val="single"/>
        </w:rPr>
        <w:t>Employment Classification</w:t>
      </w:r>
      <w:r w:rsidRPr="00AD5F45">
        <w:rPr>
          <w:u w:val="single"/>
        </w:rPr>
        <w:t>.</w:t>
      </w:r>
    </w:p>
    <w:p w14:paraId="43901FDA" w14:textId="77777777" w:rsidR="00AC1DBE" w:rsidRPr="00472143" w:rsidRDefault="00AC1DBE" w:rsidP="00E05F33">
      <w:pPr>
        <w:pStyle w:val="SectionBody"/>
        <w:widowControl/>
        <w:rPr>
          <w:rFonts w:cs="Arial"/>
          <w:u w:val="single"/>
        </w:rPr>
      </w:pPr>
      <w:r w:rsidRPr="00472143">
        <w:rPr>
          <w:rFonts w:cs="Arial"/>
          <w:u w:val="single"/>
        </w:rPr>
        <w:t xml:space="preserve"> (a) Contributions to a portable benefit account m</w:t>
      </w:r>
      <w:r>
        <w:rPr>
          <w:rFonts w:cs="Arial"/>
          <w:u w:val="single"/>
        </w:rPr>
        <w:t>ay</w:t>
      </w:r>
      <w:r w:rsidRPr="00472143">
        <w:rPr>
          <w:rFonts w:cs="Arial"/>
          <w:u w:val="single"/>
        </w:rPr>
        <w:t xml:space="preserve"> not be used as a criterion for determining a worker’s employment classification for purposes of:</w:t>
      </w:r>
    </w:p>
    <w:p w14:paraId="0B22D24E" w14:textId="53F06975" w:rsidR="00AC1DBE" w:rsidRPr="00472143" w:rsidRDefault="00AC1DBE" w:rsidP="00E05F33">
      <w:pPr>
        <w:pStyle w:val="SectionBody"/>
        <w:widowControl/>
        <w:rPr>
          <w:rFonts w:cs="Arial"/>
          <w:u w:val="single"/>
        </w:rPr>
      </w:pPr>
      <w:r w:rsidRPr="00472143">
        <w:rPr>
          <w:rFonts w:cs="Arial"/>
          <w:u w:val="single"/>
        </w:rPr>
        <w:t xml:space="preserve">(1) Human Rights Act rights, as set forth in §16B-17-1 </w:t>
      </w:r>
      <w:r w:rsidR="0070576C" w:rsidRPr="0070576C">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51EAA139" w14:textId="371068F3" w:rsidR="00AC1DBE" w:rsidRPr="00472143" w:rsidRDefault="00AC1DBE" w:rsidP="00E05F33">
      <w:pPr>
        <w:pStyle w:val="SectionBody"/>
        <w:widowControl/>
        <w:rPr>
          <w:rFonts w:cs="Arial"/>
          <w:u w:val="single"/>
        </w:rPr>
      </w:pPr>
      <w:r w:rsidRPr="00472143">
        <w:rPr>
          <w:rFonts w:cs="Arial"/>
          <w:u w:val="single"/>
        </w:rPr>
        <w:t xml:space="preserve">(2) Wage payment and collection, as set forth in §21-5-1 </w:t>
      </w:r>
      <w:r w:rsidR="0070576C" w:rsidRPr="0070576C">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3137EBF6" w14:textId="77777777" w:rsidR="00AC1DBE" w:rsidRPr="00472143" w:rsidRDefault="00AC1DBE" w:rsidP="00E05F33">
      <w:pPr>
        <w:pStyle w:val="SectionBody"/>
        <w:widowControl/>
        <w:rPr>
          <w:rFonts w:cs="Arial"/>
          <w:u w:val="single"/>
        </w:rPr>
      </w:pPr>
      <w:r w:rsidRPr="00472143">
        <w:rPr>
          <w:rFonts w:cs="Arial"/>
          <w:u w:val="single"/>
        </w:rPr>
        <w:t xml:space="preserve">(3) Unemployment compensation, as set forth Chapter 21A of this </w:t>
      </w:r>
      <w:proofErr w:type="gramStart"/>
      <w:r w:rsidRPr="00472143">
        <w:rPr>
          <w:rFonts w:cs="Arial"/>
          <w:u w:val="single"/>
        </w:rPr>
        <w:t>code;</w:t>
      </w:r>
      <w:proofErr w:type="gramEnd"/>
    </w:p>
    <w:p w14:paraId="4964178E" w14:textId="77777777" w:rsidR="00AC1DBE" w:rsidRPr="00472143" w:rsidRDefault="00AC1DBE" w:rsidP="00E05F33">
      <w:pPr>
        <w:pStyle w:val="SectionBody"/>
        <w:widowControl/>
        <w:rPr>
          <w:rFonts w:cs="Arial"/>
          <w:u w:val="single"/>
        </w:rPr>
      </w:pPr>
      <w:r w:rsidRPr="00472143">
        <w:rPr>
          <w:rFonts w:cs="Arial"/>
          <w:u w:val="single"/>
        </w:rPr>
        <w:t xml:space="preserve">(4) Workers’ compensation, as set forth in Chapter 23 of this </w:t>
      </w:r>
      <w:proofErr w:type="gramStart"/>
      <w:r w:rsidRPr="00472143">
        <w:rPr>
          <w:rFonts w:cs="Arial"/>
          <w:u w:val="single"/>
        </w:rPr>
        <w:t>code;</w:t>
      </w:r>
      <w:proofErr w:type="gramEnd"/>
    </w:p>
    <w:p w14:paraId="1FE87E9A" w14:textId="77777777" w:rsidR="00AC1DBE" w:rsidRPr="00472143" w:rsidRDefault="00AC1DBE" w:rsidP="00E05F33">
      <w:pPr>
        <w:pStyle w:val="SectionBody"/>
        <w:widowControl/>
        <w:rPr>
          <w:rFonts w:cs="Arial"/>
          <w:u w:val="single"/>
        </w:rPr>
      </w:pPr>
      <w:r w:rsidRPr="00472143">
        <w:rPr>
          <w:rFonts w:cs="Arial"/>
          <w:u w:val="single"/>
        </w:rPr>
        <w:t xml:space="preserve">(5) Taxes </w:t>
      </w:r>
      <w:proofErr w:type="gramStart"/>
      <w:r w:rsidRPr="00472143">
        <w:rPr>
          <w:rFonts w:cs="Arial"/>
          <w:u w:val="single"/>
        </w:rPr>
        <w:t>due</w:t>
      </w:r>
      <w:proofErr w:type="gramEnd"/>
      <w:r w:rsidRPr="00472143">
        <w:rPr>
          <w:rFonts w:cs="Arial"/>
          <w:u w:val="single"/>
        </w:rPr>
        <w:t xml:space="preserve"> the state, except for as set forth in §</w:t>
      </w:r>
      <w:r>
        <w:rPr>
          <w:rFonts w:cs="Arial"/>
          <w:u w:val="single"/>
        </w:rPr>
        <w:t xml:space="preserve">11-21-12o and §11-24-6d </w:t>
      </w:r>
      <w:r w:rsidRPr="00472143">
        <w:rPr>
          <w:rFonts w:cs="Arial"/>
          <w:u w:val="single"/>
        </w:rPr>
        <w:t xml:space="preserve">of this </w:t>
      </w:r>
      <w:proofErr w:type="gramStart"/>
      <w:r w:rsidRPr="00472143">
        <w:rPr>
          <w:rFonts w:cs="Arial"/>
          <w:u w:val="single"/>
        </w:rPr>
        <w:t>code;</w:t>
      </w:r>
      <w:proofErr w:type="gramEnd"/>
      <w:r w:rsidRPr="00472143">
        <w:rPr>
          <w:rFonts w:cs="Arial"/>
          <w:u w:val="single"/>
        </w:rPr>
        <w:t xml:space="preserve"> </w:t>
      </w:r>
    </w:p>
    <w:p w14:paraId="354D8F85" w14:textId="77777777" w:rsidR="00AC1DBE" w:rsidRPr="00472143" w:rsidRDefault="00AC1DBE" w:rsidP="00E05F33">
      <w:pPr>
        <w:pStyle w:val="SectionBody"/>
        <w:widowControl/>
        <w:rPr>
          <w:rFonts w:cs="Arial"/>
          <w:u w:val="single"/>
        </w:rPr>
      </w:pPr>
      <w:r w:rsidRPr="00472143">
        <w:rPr>
          <w:rFonts w:cs="Arial"/>
          <w:u w:val="single"/>
        </w:rPr>
        <w:t xml:space="preserve">(6) Any lawsuit implicating employment law, including, but not limited to, discrimination, hostile work environment, wrongful discharge, or </w:t>
      </w:r>
      <w:proofErr w:type="gramStart"/>
      <w:r w:rsidRPr="00472143">
        <w:rPr>
          <w:rFonts w:cs="Arial"/>
          <w:u w:val="single"/>
        </w:rPr>
        <w:t>retaliation;</w:t>
      </w:r>
      <w:proofErr w:type="gramEnd"/>
      <w:r w:rsidRPr="00472143">
        <w:rPr>
          <w:rFonts w:cs="Arial"/>
          <w:u w:val="single"/>
        </w:rPr>
        <w:t xml:space="preserve"> </w:t>
      </w:r>
    </w:p>
    <w:p w14:paraId="7B87B648" w14:textId="77777777" w:rsidR="00AC1DBE" w:rsidRPr="00472143" w:rsidRDefault="00AC1DBE" w:rsidP="00E05F33">
      <w:pPr>
        <w:pStyle w:val="SectionBody"/>
        <w:widowControl/>
        <w:rPr>
          <w:rFonts w:cs="Arial"/>
          <w:u w:val="single"/>
        </w:rPr>
      </w:pPr>
      <w:r w:rsidRPr="00472143">
        <w:rPr>
          <w:rFonts w:cs="Arial"/>
          <w:u w:val="single"/>
        </w:rPr>
        <w:t>(7) Any lawsuit implicating a third party, including, but not limited to, vicarious liability; or</w:t>
      </w:r>
    </w:p>
    <w:p w14:paraId="2068E79D" w14:textId="77777777" w:rsidR="00AC1DBE" w:rsidRPr="00472143" w:rsidRDefault="00AC1DBE" w:rsidP="00E05F33">
      <w:pPr>
        <w:pStyle w:val="SectionBody"/>
        <w:widowControl/>
        <w:rPr>
          <w:rFonts w:cs="Arial"/>
          <w:u w:val="single"/>
        </w:rPr>
      </w:pPr>
      <w:r w:rsidRPr="00472143">
        <w:rPr>
          <w:rFonts w:cs="Arial"/>
          <w:u w:val="single"/>
        </w:rPr>
        <w:t xml:space="preserve">(8) Establishing any other right, privilege, or legal standing which would only apply when there is an employer-employee relationship. </w:t>
      </w:r>
    </w:p>
    <w:p w14:paraId="738A2476" w14:textId="77777777" w:rsidR="00AC1DBE" w:rsidRPr="00472143" w:rsidRDefault="00AC1DBE" w:rsidP="00E05F33">
      <w:pPr>
        <w:pStyle w:val="SectionBody"/>
        <w:widowControl/>
        <w:rPr>
          <w:rFonts w:cs="Arial"/>
          <w:u w:val="single"/>
        </w:rPr>
      </w:pPr>
      <w:r w:rsidRPr="00472143">
        <w:rPr>
          <w:rFonts w:cs="Arial"/>
          <w:u w:val="single"/>
        </w:rPr>
        <w:t xml:space="preserve">(b) This section does not preclude the establishment of an employer-employee relationship for any of these purposes.  However, any act under this article, including the creation, </w:t>
      </w:r>
      <w:r w:rsidRPr="00472143">
        <w:rPr>
          <w:rFonts w:cs="Arial"/>
          <w:u w:val="single"/>
        </w:rPr>
        <w:lastRenderedPageBreak/>
        <w:t>use, or contributions to a portable benefit account, is strictly prohibited from being used to establish an employer-employee relationship between the hiring party and the independent contractor.</w:t>
      </w:r>
    </w:p>
    <w:p w14:paraId="4C732B7C" w14:textId="77777777" w:rsidR="00AC3343" w:rsidRDefault="00AC1DBE" w:rsidP="00E05F33">
      <w:pPr>
        <w:pStyle w:val="SectionHeading"/>
        <w:widowControl/>
        <w:rPr>
          <w:u w:val="single"/>
        </w:rPr>
        <w:sectPr w:rsidR="00AC3343" w:rsidSect="0013757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C54B8">
        <w:rPr>
          <w:u w:val="single"/>
        </w:rPr>
        <w:t>§</w:t>
      </w:r>
      <w:r>
        <w:rPr>
          <w:u w:val="single"/>
        </w:rPr>
        <w:t>33</w:t>
      </w:r>
      <w:r w:rsidRPr="006C54B8">
        <w:rPr>
          <w:u w:val="single"/>
        </w:rPr>
        <w:t>-</w:t>
      </w:r>
      <w:r>
        <w:rPr>
          <w:u w:val="single"/>
        </w:rPr>
        <w:t>64</w:t>
      </w:r>
      <w:r w:rsidRPr="006C54B8">
        <w:rPr>
          <w:u w:val="single"/>
        </w:rPr>
        <w:t>-</w:t>
      </w:r>
      <w:r>
        <w:rPr>
          <w:u w:val="single"/>
        </w:rPr>
        <w:t>5</w:t>
      </w:r>
      <w:r w:rsidRPr="006C54B8">
        <w:rPr>
          <w:u w:val="single"/>
        </w:rPr>
        <w:t>.</w:t>
      </w:r>
      <w:r>
        <w:rPr>
          <w:u w:val="single"/>
        </w:rPr>
        <w:t xml:space="preserve"> </w:t>
      </w:r>
      <w:proofErr w:type="gramStart"/>
      <w:r>
        <w:rPr>
          <w:u w:val="single"/>
        </w:rPr>
        <w:t>Rule-making</w:t>
      </w:r>
      <w:proofErr w:type="gramEnd"/>
      <w:r>
        <w:rPr>
          <w:u w:val="single"/>
        </w:rPr>
        <w:t>.</w:t>
      </w:r>
    </w:p>
    <w:p w14:paraId="5DB18FA7" w14:textId="38ED1848" w:rsidR="00E831B3" w:rsidRDefault="00AC1DBE" w:rsidP="00E05F33">
      <w:pPr>
        <w:pStyle w:val="SectionBody"/>
        <w:widowControl/>
      </w:pPr>
      <w:r w:rsidRPr="00472143">
        <w:rPr>
          <w:rFonts w:cs="Arial"/>
          <w:u w:val="single"/>
        </w:rPr>
        <w:t xml:space="preserve">The </w:t>
      </w:r>
      <w:r>
        <w:rPr>
          <w:rFonts w:cs="Arial"/>
          <w:u w:val="single"/>
        </w:rPr>
        <w:t>Commissioner</w:t>
      </w:r>
      <w:r w:rsidRPr="00472143">
        <w:rPr>
          <w:rFonts w:cs="Arial"/>
          <w:u w:val="single"/>
        </w:rPr>
        <w:t xml:space="preserve"> of the Division of </w:t>
      </w:r>
      <w:r>
        <w:rPr>
          <w:rFonts w:cs="Arial"/>
          <w:u w:val="single"/>
        </w:rPr>
        <w:t>Insurance</w:t>
      </w:r>
      <w:r w:rsidRPr="00472143">
        <w:rPr>
          <w:rFonts w:cs="Arial"/>
          <w:u w:val="single"/>
        </w:rPr>
        <w:t xml:space="preserve"> is authorized to promulgate legislative rules, and emergency legislative rules, in accordance with §29A-3-1 </w:t>
      </w:r>
      <w:r w:rsidR="0070576C" w:rsidRPr="0070576C">
        <w:rPr>
          <w:rFonts w:cs="Arial"/>
          <w:i/>
          <w:iCs/>
          <w:u w:val="single"/>
        </w:rPr>
        <w:t>et seq.</w:t>
      </w:r>
      <w:r w:rsidRPr="00472143">
        <w:rPr>
          <w:rFonts w:cs="Arial"/>
          <w:u w:val="single"/>
        </w:rPr>
        <w:t xml:space="preserve"> of this code</w:t>
      </w:r>
      <w:r>
        <w:rPr>
          <w:rFonts w:cs="Arial"/>
          <w:u w:val="single"/>
        </w:rPr>
        <w:t xml:space="preserve"> to effectuate the provisions of this article</w:t>
      </w:r>
      <w:r w:rsidRPr="00472143">
        <w:rPr>
          <w:rFonts w:cs="Arial"/>
          <w:u w:val="single"/>
        </w:rPr>
        <w:t>.</w:t>
      </w:r>
    </w:p>
    <w:sectPr w:rsidR="00E831B3" w:rsidSect="001375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7D10" w14:textId="77777777" w:rsidR="005911FA" w:rsidRPr="00B844FE" w:rsidRDefault="005911FA" w:rsidP="00B844FE">
      <w:r>
        <w:separator/>
      </w:r>
    </w:p>
  </w:endnote>
  <w:endnote w:type="continuationSeparator" w:id="0">
    <w:p w14:paraId="44E95157" w14:textId="77777777" w:rsidR="005911FA" w:rsidRPr="00B844FE" w:rsidRDefault="00591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06401"/>
      <w:docPartObj>
        <w:docPartGallery w:val="Page Numbers (Bottom of Page)"/>
        <w:docPartUnique/>
      </w:docPartObj>
    </w:sdtPr>
    <w:sdtEndPr>
      <w:rPr>
        <w:noProof/>
      </w:rPr>
    </w:sdtEndPr>
    <w:sdtContent>
      <w:p w14:paraId="6316619E" w14:textId="561A2F98" w:rsidR="00D76A73" w:rsidRDefault="00D76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33274"/>
      <w:docPartObj>
        <w:docPartGallery w:val="Page Numbers (Bottom of Page)"/>
        <w:docPartUnique/>
      </w:docPartObj>
    </w:sdtPr>
    <w:sdtEndPr>
      <w:rPr>
        <w:noProof/>
      </w:rPr>
    </w:sdtEndPr>
    <w:sdtContent>
      <w:p w14:paraId="3A0952A4" w14:textId="77777777" w:rsidR="00AC1DBE" w:rsidRDefault="00AC1D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43EFD" w14:textId="77777777" w:rsidR="00AC1DBE" w:rsidRDefault="00AC1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E72F"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5DE00" w14:textId="77777777" w:rsidR="00137578" w:rsidRPr="00137578" w:rsidRDefault="00137578" w:rsidP="001375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30EB" w14:textId="77777777" w:rsidR="00137578" w:rsidRDefault="00137578" w:rsidP="00A73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486B54" w14:textId="77777777" w:rsidR="00137578" w:rsidRPr="00137578" w:rsidRDefault="00137578" w:rsidP="001375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DE09" w14:textId="77777777" w:rsidR="00137578" w:rsidRPr="00137578" w:rsidRDefault="00137578" w:rsidP="0013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0291" w14:textId="77777777" w:rsidR="005911FA" w:rsidRPr="00B844FE" w:rsidRDefault="005911FA" w:rsidP="00B844FE">
      <w:r>
        <w:separator/>
      </w:r>
    </w:p>
  </w:footnote>
  <w:footnote w:type="continuationSeparator" w:id="0">
    <w:p w14:paraId="6E1D0874" w14:textId="77777777" w:rsidR="005911FA" w:rsidRPr="00B844FE" w:rsidRDefault="00591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7A44" w14:textId="27B1AAA1" w:rsidR="00913171" w:rsidRDefault="00913171">
    <w:pPr>
      <w:pStyle w:val="Header"/>
    </w:pPr>
    <w:r>
      <w:t>Eng</w:t>
    </w:r>
    <w:r w:rsidR="00582B04">
      <w:t xml:space="preserve"> CS </w:t>
    </w:r>
    <w:r>
      <w:t>for HB 4009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EC51" w14:textId="77777777" w:rsidR="00AC1DBE" w:rsidRPr="002A0269" w:rsidRDefault="00AC1DBE" w:rsidP="00CC1F3B">
    <w:pPr>
      <w:pStyle w:val="HeaderStyle"/>
    </w:pPr>
    <w:r w:rsidRPr="009C6B61">
      <w:rPr>
        <w:sz w:val="22"/>
        <w:szCs w:val="22"/>
      </w:rPr>
      <w:t xml:space="preserve"> </w:t>
    </w:r>
    <w:r w:rsidRPr="009C6B61">
      <w:rPr>
        <w:sz w:val="22"/>
        <w:szCs w:val="22"/>
      </w:rPr>
      <w:tab/>
    </w:r>
    <w:r w:rsidRPr="009C6B61">
      <w:rPr>
        <w:sz w:val="22"/>
        <w:szCs w:val="22"/>
      </w:rPr>
      <w:tab/>
    </w:r>
    <w:r w:rsidRPr="002A0269">
      <w:ptab w:relativeTo="margin" w:alignment="center" w:leader="none"/>
    </w:r>
    <w:r>
      <w:tab/>
    </w:r>
    <w:sdt>
      <w:sdtPr>
        <w:alias w:val="CBD Number"/>
        <w:tag w:val="CBD Number"/>
        <w:id w:val="929392078"/>
        <w:showingPlcHdr/>
        <w:text/>
      </w:sdtPr>
      <w:sdtEndPr/>
      <w:sdtContent>
        <w: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5663" w14:textId="77777777" w:rsidR="00137578" w:rsidRPr="00137578" w:rsidRDefault="00137578" w:rsidP="00137578">
    <w:pPr>
      <w:pStyle w:val="Header"/>
    </w:pPr>
    <w:r>
      <w:t>CS for HB 4009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DE73" w14:textId="77777777" w:rsidR="00EF3E7D" w:rsidRDefault="00EF3E7D" w:rsidP="00EF3E7D">
    <w:pPr>
      <w:pStyle w:val="Header"/>
    </w:pPr>
    <w:r>
      <w:t>Eng CS for HB 4009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1633" w14:textId="77777777" w:rsidR="00137578" w:rsidRPr="00137578" w:rsidRDefault="00137578" w:rsidP="00137578">
    <w:pPr>
      <w:pStyle w:val="Header"/>
    </w:pPr>
    <w:r>
      <w:t>CS for HB 4009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FA"/>
    <w:rsid w:val="0000526A"/>
    <w:rsid w:val="00081D6D"/>
    <w:rsid w:val="00085D22"/>
    <w:rsid w:val="00097003"/>
    <w:rsid w:val="000C5C77"/>
    <w:rsid w:val="000E647E"/>
    <w:rsid w:val="000F22B7"/>
    <w:rsid w:val="0010070F"/>
    <w:rsid w:val="00137578"/>
    <w:rsid w:val="0015112E"/>
    <w:rsid w:val="001552E7"/>
    <w:rsid w:val="001566B4"/>
    <w:rsid w:val="00191A28"/>
    <w:rsid w:val="001B1A53"/>
    <w:rsid w:val="001C279E"/>
    <w:rsid w:val="001D459E"/>
    <w:rsid w:val="002010BF"/>
    <w:rsid w:val="00265546"/>
    <w:rsid w:val="0027011C"/>
    <w:rsid w:val="00274200"/>
    <w:rsid w:val="00275740"/>
    <w:rsid w:val="00277D96"/>
    <w:rsid w:val="002A0269"/>
    <w:rsid w:val="002A571A"/>
    <w:rsid w:val="00301F44"/>
    <w:rsid w:val="00303684"/>
    <w:rsid w:val="003143F5"/>
    <w:rsid w:val="00314854"/>
    <w:rsid w:val="00331B5A"/>
    <w:rsid w:val="003C51CD"/>
    <w:rsid w:val="003E37EA"/>
    <w:rsid w:val="003F3C67"/>
    <w:rsid w:val="004247A2"/>
    <w:rsid w:val="00431440"/>
    <w:rsid w:val="0046439B"/>
    <w:rsid w:val="004B2795"/>
    <w:rsid w:val="004C13DD"/>
    <w:rsid w:val="004D1444"/>
    <w:rsid w:val="004E3441"/>
    <w:rsid w:val="00562810"/>
    <w:rsid w:val="00582B04"/>
    <w:rsid w:val="005911FA"/>
    <w:rsid w:val="005A5366"/>
    <w:rsid w:val="005C1137"/>
    <w:rsid w:val="00637E73"/>
    <w:rsid w:val="006577DD"/>
    <w:rsid w:val="006865E9"/>
    <w:rsid w:val="00691F3E"/>
    <w:rsid w:val="00694BFB"/>
    <w:rsid w:val="006A106B"/>
    <w:rsid w:val="006C523D"/>
    <w:rsid w:val="006D3141"/>
    <w:rsid w:val="006D4036"/>
    <w:rsid w:val="006E3106"/>
    <w:rsid w:val="006E3552"/>
    <w:rsid w:val="0070502F"/>
    <w:rsid w:val="0070576C"/>
    <w:rsid w:val="00736517"/>
    <w:rsid w:val="007E02CF"/>
    <w:rsid w:val="007E50B9"/>
    <w:rsid w:val="007F1CF5"/>
    <w:rsid w:val="00834EDE"/>
    <w:rsid w:val="0087092F"/>
    <w:rsid w:val="008736AA"/>
    <w:rsid w:val="008875D6"/>
    <w:rsid w:val="008D275D"/>
    <w:rsid w:val="00913171"/>
    <w:rsid w:val="00917807"/>
    <w:rsid w:val="009318F8"/>
    <w:rsid w:val="00954B98"/>
    <w:rsid w:val="00980327"/>
    <w:rsid w:val="009C1EA5"/>
    <w:rsid w:val="009E044A"/>
    <w:rsid w:val="009F1067"/>
    <w:rsid w:val="00A31E01"/>
    <w:rsid w:val="00A527AD"/>
    <w:rsid w:val="00A718CF"/>
    <w:rsid w:val="00A72E7C"/>
    <w:rsid w:val="00AC1DBE"/>
    <w:rsid w:val="00AC3343"/>
    <w:rsid w:val="00AC3B58"/>
    <w:rsid w:val="00AE48A0"/>
    <w:rsid w:val="00AE541E"/>
    <w:rsid w:val="00AE61BE"/>
    <w:rsid w:val="00B16F25"/>
    <w:rsid w:val="00B24422"/>
    <w:rsid w:val="00B45E05"/>
    <w:rsid w:val="00B80C20"/>
    <w:rsid w:val="00B844FE"/>
    <w:rsid w:val="00B94E71"/>
    <w:rsid w:val="00BB32FD"/>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6A73"/>
    <w:rsid w:val="00DE526B"/>
    <w:rsid w:val="00DF199D"/>
    <w:rsid w:val="00DF6C66"/>
    <w:rsid w:val="00E01542"/>
    <w:rsid w:val="00E05F33"/>
    <w:rsid w:val="00E365F1"/>
    <w:rsid w:val="00E62F48"/>
    <w:rsid w:val="00E831B3"/>
    <w:rsid w:val="00EB203E"/>
    <w:rsid w:val="00EC2B97"/>
    <w:rsid w:val="00EE70CB"/>
    <w:rsid w:val="00EF3E7D"/>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B17CE"/>
  <w15:chartTrackingRefBased/>
  <w15:docId w15:val="{97DE558E-FCDE-45A0-B8B8-F4CA1505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6554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6554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37578"/>
    <w:rPr>
      <w:rFonts w:eastAsia="Calibri"/>
      <w:b/>
      <w:caps/>
      <w:color w:val="000000"/>
      <w:sz w:val="24"/>
    </w:rPr>
  </w:style>
  <w:style w:type="character" w:customStyle="1" w:styleId="SectionBodyChar">
    <w:name w:val="Section Body Char"/>
    <w:link w:val="SectionBody"/>
    <w:rsid w:val="00137578"/>
    <w:rPr>
      <w:rFonts w:eastAsia="Calibri"/>
      <w:color w:val="000000"/>
    </w:rPr>
  </w:style>
  <w:style w:type="character" w:customStyle="1" w:styleId="SectionHeadingChar">
    <w:name w:val="Section Heading Char"/>
    <w:link w:val="SectionHeading"/>
    <w:rsid w:val="00137578"/>
    <w:rPr>
      <w:rFonts w:eastAsia="Calibri"/>
      <w:b/>
      <w:color w:val="000000"/>
    </w:rPr>
  </w:style>
  <w:style w:type="character" w:styleId="PageNumber">
    <w:name w:val="page number"/>
    <w:basedOn w:val="DefaultParagraphFont"/>
    <w:uiPriority w:val="99"/>
    <w:semiHidden/>
    <w:locked/>
    <w:rsid w:val="00137578"/>
  </w:style>
  <w:style w:type="character" w:customStyle="1" w:styleId="ChapterHeadingChar">
    <w:name w:val="Chapter Heading Char"/>
    <w:link w:val="ChapterHeading"/>
    <w:rsid w:val="00AC1DB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94783D6854076891E9A8A44AA002A"/>
        <w:category>
          <w:name w:val="General"/>
          <w:gallery w:val="placeholder"/>
        </w:category>
        <w:types>
          <w:type w:val="bbPlcHdr"/>
        </w:types>
        <w:behaviors>
          <w:behavior w:val="content"/>
        </w:behaviors>
        <w:guid w:val="{CBBEE2F0-3697-4E19-A35A-3B013B4CAB65}"/>
      </w:docPartPr>
      <w:docPartBody>
        <w:p w:rsidR="00097D0E" w:rsidRDefault="00097D0E">
          <w:pPr>
            <w:pStyle w:val="E8C94783D6854076891E9A8A44AA002A"/>
          </w:pPr>
          <w:r w:rsidRPr="00B844FE">
            <w:t>Prefix Text</w:t>
          </w:r>
        </w:p>
      </w:docPartBody>
    </w:docPart>
    <w:docPart>
      <w:docPartPr>
        <w:name w:val="4BB43F8261B744F68123186799956767"/>
        <w:category>
          <w:name w:val="General"/>
          <w:gallery w:val="placeholder"/>
        </w:category>
        <w:types>
          <w:type w:val="bbPlcHdr"/>
        </w:types>
        <w:behaviors>
          <w:behavior w:val="content"/>
        </w:behaviors>
        <w:guid w:val="{5252BEBD-673A-4255-A747-7B0349CDE7E0}"/>
      </w:docPartPr>
      <w:docPartBody>
        <w:p w:rsidR="00097D0E" w:rsidRDefault="00097D0E">
          <w:pPr>
            <w:pStyle w:val="4BB43F8261B744F68123186799956767"/>
          </w:pPr>
          <w:r w:rsidRPr="00B844FE">
            <w:t>[Type here]</w:t>
          </w:r>
        </w:p>
      </w:docPartBody>
    </w:docPart>
    <w:docPart>
      <w:docPartPr>
        <w:name w:val="098D39B8B17448949A99C9885948DE36"/>
        <w:category>
          <w:name w:val="General"/>
          <w:gallery w:val="placeholder"/>
        </w:category>
        <w:types>
          <w:type w:val="bbPlcHdr"/>
        </w:types>
        <w:behaviors>
          <w:behavior w:val="content"/>
        </w:behaviors>
        <w:guid w:val="{78DA55E7-2EBC-4F01-8644-7C8243859D18}"/>
      </w:docPartPr>
      <w:docPartBody>
        <w:p w:rsidR="00097D0E" w:rsidRDefault="00097D0E">
          <w:pPr>
            <w:pStyle w:val="098D39B8B17448949A99C9885948DE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E"/>
    <w:rsid w:val="00097D0E"/>
    <w:rsid w:val="002A571A"/>
    <w:rsid w:val="00431440"/>
    <w:rsid w:val="005C1137"/>
    <w:rsid w:val="006577DD"/>
    <w:rsid w:val="00917807"/>
    <w:rsid w:val="009E044A"/>
    <w:rsid w:val="00EC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94783D6854076891E9A8A44AA002A">
    <w:name w:val="E8C94783D6854076891E9A8A44AA002A"/>
  </w:style>
  <w:style w:type="paragraph" w:customStyle="1" w:styleId="4BB43F8261B744F68123186799956767">
    <w:name w:val="4BB43F8261B744F68123186799956767"/>
  </w:style>
  <w:style w:type="paragraph" w:customStyle="1" w:styleId="098D39B8B17448949A99C9885948DE36">
    <w:name w:val="098D39B8B17448949A99C9885948DE36"/>
  </w:style>
  <w:style w:type="character" w:styleId="PlaceholderText">
    <w:name w:val="Placeholder Text"/>
    <w:basedOn w:val="DefaultParagraphFont"/>
    <w:uiPriority w:val="99"/>
    <w:semiHidden/>
    <w:rsid w:val="00097D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1164</Words>
  <Characters>6581</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2026-02-17T20:45:00Z</cp:lastPrinted>
  <dcterms:created xsi:type="dcterms:W3CDTF">2026-02-17T20:45:00Z</dcterms:created>
  <dcterms:modified xsi:type="dcterms:W3CDTF">2026-02-17T20:45:00Z</dcterms:modified>
</cp:coreProperties>
</file>